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1" w:rsidRDefault="00AC0721" w:rsidP="00AC0721">
      <w:pPr>
        <w:widowControl w:val="0"/>
        <w:autoSpaceDE w:val="0"/>
        <w:autoSpaceDN w:val="0"/>
        <w:adjustRightInd w:val="0"/>
        <w:jc w:val="both"/>
        <w:outlineLvl w:val="0"/>
      </w:pPr>
    </w:p>
    <w:p w:rsidR="00AC0721" w:rsidRDefault="00AC0721" w:rsidP="00AC0721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29 мая 2013 г. N 28564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СОДЕРЖАНИЮ И ОРГАНИЗАЦИИ РЕЖИМА РАБОТЫ </w:t>
      </w:r>
      <w:proofErr w:type="gramStart"/>
      <w:r>
        <w:rPr>
          <w:b/>
          <w:bCs/>
        </w:rPr>
        <w:t>ДОШКОЛЬНЫХ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</w:t>
      </w:r>
      <w:proofErr w:type="gramStart"/>
      <w:r>
        <w:t xml:space="preserve">11.06.2012, N 24, ст. 3069; 25.06.2012, N 26, ст. 3446),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</w:t>
      </w:r>
      <w:proofErr w:type="gramEnd"/>
      <w:r>
        <w:t xml:space="preserve"> государственном санитарно-эпидемиологическом </w:t>
      </w:r>
      <w:proofErr w:type="gramStart"/>
      <w:r>
        <w:t>нормировании</w:t>
      </w:r>
      <w:proofErr w:type="gramEnd"/>
      <w:r>
        <w:t>" (Собрание законодательства Российской Федерации, 2000, N 31, ст. 3295; 2004, N 8, ст. 663; 2004, N 47, ст. 4666; 2005, N 39, ст. 3953) постановляю: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 момента вступления в силу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</w:t>
      </w:r>
      <w:r>
        <w:lastRenderedPageBreak/>
        <w:t>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постановлением Главного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государственного санитарного врача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САНИТАРНО-ЭПИДЕМИОЛОГИЧЕСКИЕ 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 и область применения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условиям размещения дошкольных образовательных организаций,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оборудованию и содержанию территории,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помещениям, их оборудованию и содержанию,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естественному и искусственному освещению помещений,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отоплению и вентиляции,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водоснабжению и канализации,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приему детей в дошкольные образовательные организации,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режима дня,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физического воспитания,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личной гигиене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</w:t>
      </w:r>
      <w:r>
        <w:lastRenderedPageBreak/>
        <w:t>защиты прав потребителей в целях лицензирования образовательной деятельности.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 </w:t>
      </w:r>
      <w:proofErr w:type="gramStart"/>
      <w:r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>
          <w:t>2,0 метров</w:t>
        </w:r>
      </w:smartTag>
      <w:r>
        <w:t xml:space="preserve"> квадратных на одного ребенка, фактически находящегося в группе.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тяжелыми нарушениями речи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глухих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слабослышащих детей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слепых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задержкой психического развития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легкой степени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аутизмом только в возрасте старше 3 лет - 5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б) старше 3 лет: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размещению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III. Требования к оборудованию и содержанию территорий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Территорию дошкольной образовательной организации по периметру </w:t>
      </w:r>
      <w:r>
        <w:lastRenderedPageBreak/>
        <w:t>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>
          <w:t>7,0 кв. м</w:t>
        </w:r>
      </w:smartTag>
      <w:r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>
          <w:t>9,0 кв. м</w:t>
        </w:r>
      </w:smartTag>
      <w:r>
        <w:t xml:space="preserve"> на 1 ребенка дошкольного возраста (от 3-х до 7-ми лет)) и физкультурную площадку (одну или несколько).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>
          <w:t>20 кв.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от земли.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>
          <w:t>2 кв. м</w:t>
        </w:r>
      </w:smartTag>
      <w:r>
        <w:t xml:space="preserve"> на одного ребенка с обеспечением проветривания веранд.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 xml:space="preserve">, микробиологическим, санитарно-химическим, радиологическим показателям. Песочницы в </w:t>
      </w:r>
      <w:r>
        <w:lastRenderedPageBreak/>
        <w:t>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IV. Требования к зданию, помещениям, оборудованию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их содержанию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Групповые ячейки для детей до 3-х лет располагаются на 1-м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4.8. В целях сохранения воздушно-теплового режима в помещениях дошкольных образовательных организаций, в зависимости от климатических </w:t>
      </w:r>
      <w:r>
        <w:lastRenderedPageBreak/>
        <w:t>районов, входы в здания должны быть оборудованы тамбурами.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4.16.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</w:t>
      </w:r>
      <w:r>
        <w:lastRenderedPageBreak/>
        <w:t>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детская туалетная (с умывальной)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V. Требования к внутренней отделке помещений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Стены помещений пищеблока, буфетных, кладовой для овощей, </w:t>
      </w:r>
      <w:r>
        <w:lastRenderedPageBreak/>
        <w:t xml:space="preserve">охлаждаемых камер, моечной, </w:t>
      </w:r>
      <w:proofErr w:type="spellStart"/>
      <w:r>
        <w:t>постирочной</w:t>
      </w:r>
      <w:proofErr w:type="spellEnd"/>
      <w: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для проведения влажной обработки с применением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VI. Требования к размещению оборудования в помещениях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>
          <w:t>0,45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Основные размеры столов и стульев для детей раннего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возраста и дошкольного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</w:t>
      </w:r>
      <w:r>
        <w:lastRenderedPageBreak/>
        <w:t>коричневый цвет и антибликовое или матовое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ранее построенных зданиях дошкольных образовательных организаций </w:t>
      </w:r>
      <w:r>
        <w:lastRenderedPageBreak/>
        <w:t>допускается использовать помещение туалетной в соответствии с проектом.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>
          <w:t>0,15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6.18. Умывальники рекомендуется устанавливать: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для детей младшего дошкольного возраста;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для детей среднего и старшего дошкольного возраста.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Допускается устанавливать шкафы для уборочного инвентаря вне </w:t>
      </w:r>
      <w:r>
        <w:lastRenderedPageBreak/>
        <w:t>туалетных комнат.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VII. Требования к естественному и искусственному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освещению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color w:val="0000FF"/>
          </w:rPr>
          <w:t>(Приложение N 2)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VIII. Требования к отоплению и вентиляции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Ограждения из древесно-стружечных плит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°C"/>
        </w:smartTagPr>
        <w:r>
          <w:t>4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color w:val="0000FF"/>
          </w:rPr>
          <w:t>(Приложение N 3)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IX. Требования к водоснабжению и канализации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X. Требования к дошкольным образовательным организациям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группам для детей с ограниченными возможностями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 xml:space="preserve"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</w:t>
      </w:r>
      <w:r>
        <w:lastRenderedPageBreak/>
        <w:t>психическом развитии, с иными ограниченными возможностями здоровья);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они должны иметь площадки для отдыха.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10.6. Состав и площади помещений групповых ячеек специальных </w:t>
      </w:r>
      <w:r>
        <w:lastRenderedPageBreak/>
        <w:t xml:space="preserve">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или сплошное ограждение сеткой.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°C"/>
        </w:smartTagPr>
        <w:r>
          <w:t>30 °C</w:t>
        </w:r>
      </w:smartTag>
      <w:r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>
          <w:t>50 м3</w:t>
        </w:r>
      </w:smartTag>
      <w:r>
        <w:t xml:space="preserve"> в час на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XI. Требования к приему детей в дошкольные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образовательные организации, режиму дня и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proofErr w:type="spellStart"/>
      <w:r>
        <w:t>воспитательно</w:t>
      </w:r>
      <w:proofErr w:type="spellEnd"/>
      <w:r>
        <w:t>-образовательного процесса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11.3. После перенесенного заболевания, а также отсутствия более 5 дней </w:t>
      </w:r>
      <w:r>
        <w:lastRenderedPageBreak/>
        <w:t>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и скорости ветра более 7 м/с продолжительность прогулки рекомендуется сокращать.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</w:t>
      </w:r>
      <w: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XII. Требования к организации физического воспитания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Длительность занятия с каждым ребенком составляет 6 - 10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реализации основной образовательной программы по физическому </w:t>
      </w:r>
      <w:r>
        <w:lastRenderedPageBreak/>
        <w:t xml:space="preserve">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количество детей в группе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занятий по физическому развитию и их продолжительность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зависимости от возраста детей в минутах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AC0721" w:rsidTr="00886611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7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младшей группе - 15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средней группе - 20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старшей группе - 25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подготовительной группе - 30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</w:t>
      </w:r>
      <w:r>
        <w:lastRenderedPageBreak/>
        <w:t>процедуры.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°C"/>
        </w:smartTagPr>
        <w:r>
          <w:t>70 °C</w:t>
        </w:r>
      </w:smartTag>
      <w:r>
        <w:t xml:space="preserve"> при относительной влажности 15 - 10%;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XIII. Требования к оборудованию пищеблока,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инвентарю, посуде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</w:t>
      </w:r>
      <w:r>
        <w:lastRenderedPageBreak/>
        <w:t xml:space="preserve">принимать в соответствии с </w:t>
      </w:r>
      <w:hyperlink w:anchor="Par1077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13.8. Во всех производственных помещениях, моечных, санузле </w:t>
      </w:r>
      <w:r>
        <w:lastRenderedPageBreak/>
        <w:t>устанавливаются раковины для мытья рук с подводкой горячей и холодной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от верха приемной воронки, которую устраивают выше сифонных устройств.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>
          <w:t>0,35 м</w:t>
        </w:r>
      </w:smartTag>
      <w:r>
        <w:t xml:space="preserve"> от пола.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(вторая ванна) с помощью гибкого шланга с душевой насадкой и просушивается на специальных решетках.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°C"/>
        </w:smartTagPr>
        <w:r>
          <w:t>120 °C</w:t>
        </w:r>
      </w:smartTag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XIV. Требования к условиям хранения, приготовления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реализации пищевых продуктов и кулинарных изделий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Прием пищевых продуктов и продовольственного сырья в </w:t>
      </w:r>
      <w:r>
        <w:lastRenderedPageBreak/>
        <w:t>дошкольные образовательные организации осуществляется при наличии документов, подтверждающих их качество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Продукция поступает в таре производителя (поставщика).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Крупные сыры хранятся на стеллажах, мелкие сыры - на полках в потребительской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Сметана, творог хранятся в таре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°C"/>
        </w:smartTagPr>
        <w:r>
          <w:t>12 °C</w:t>
        </w:r>
      </w:smartTag>
      <w:r>
        <w:t>. Озелененный картофель не допускается использовать в пищу.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, но не более одного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14.10. Организация питания осуществляется на основе принципов </w:t>
      </w:r>
      <w:r>
        <w:lastRenderedPageBreak/>
        <w:t xml:space="preserve">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 в течение 20 - 25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°C"/>
        </w:smartTagPr>
        <w:r>
          <w:t>75 °C</w:t>
        </w:r>
      </w:smartTag>
      <w:r>
        <w:t xml:space="preserve"> до раздачи не более 1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 в течение 8 - 10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варят после закипания воды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</w:t>
      </w:r>
      <w:r>
        <w:lastRenderedPageBreak/>
        <w:t>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предварительное замачивание овощей.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</w:t>
      </w:r>
      <w:r>
        <w:lastRenderedPageBreak/>
        <w:t>кислоты или 10% растворе поваренной соли в течение 10 минут с последующим ополаскиванием проточной водой и просушиванием.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 Салаты заправляют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(для компота) и </w:t>
      </w:r>
      <w:smartTag w:uri="urn:schemas-microsoft-com:office:smarttags" w:element="metricconverter">
        <w:smartTagPr>
          <w:attr w:name="ProductID" w:val="35 °C"/>
        </w:smartTagPr>
        <w:r>
          <w:t>35 °C</w:t>
        </w:r>
      </w:smartTag>
      <w:r>
        <w:t xml:space="preserve"> (для киселя) непосредственно перед реализацией.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°C"/>
        </w:smartTagPr>
        <w:r>
          <w:t>50 °C</w:t>
        </w:r>
      </w:smartTag>
      <w:r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 xml:space="preserve">. Подготовка продуктов для питания детей первого года жизни (разведение </w:t>
      </w:r>
      <w:r>
        <w:lastRenderedPageBreak/>
        <w:t xml:space="preserve">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°C"/>
        </w:smartTagPr>
        <w:r>
          <w:t>6 °C</w:t>
        </w:r>
      </w:smartTag>
      <w: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использование пищевых продуктов, указанных в </w:t>
      </w:r>
      <w:hyperlink w:anchor="Par1292" w:history="1">
        <w:r>
          <w:rPr>
            <w:color w:val="0000FF"/>
          </w:rPr>
          <w:t>Приложении N 9</w:t>
        </w:r>
      </w:hyperlink>
      <w:r>
        <w:t>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использовании установок с дозированным розливом питьевой воды, </w:t>
      </w:r>
      <w:r>
        <w:lastRenderedPageBreak/>
        <w:t>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XV. Требования к составлению меню для организации 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разного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Нормы физиологических потребностей в энергии и пищевых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веществах для детей возрастных групп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88661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 w:rsidR="00AC0721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="00AC0721">
              <w:rPr>
                <w:rFonts w:ascii="Courier New" w:hAnsi="Courier New" w:cs="Courier New"/>
                <w:sz w:val="20"/>
                <w:szCs w:val="20"/>
              </w:rPr>
              <w:t>. животный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88661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color w:val="0000FF"/>
          </w:rPr>
          <w:t>(Приложение 10)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color w:val="0000FF"/>
          </w:rPr>
          <w:t>(Приложение N 11)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распределение калорийности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между приемами пищи в %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665"/>
      <w:bookmarkEnd w:id="3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</w:t>
      </w:r>
      <w:r>
        <w:lastRenderedPageBreak/>
        <w:t>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color w:val="0000FF"/>
          </w:rPr>
          <w:t>Приложению N 7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history="1">
        <w:r>
          <w:rPr>
            <w:color w:val="0000FF"/>
          </w:rPr>
          <w:t>Приложению N 13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>
          <w:rPr>
            <w:color w:val="0000FF"/>
          </w:rPr>
          <w:t>(Приложение N 14)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15.10. В специализированных дошкольных образовательных организациях </w:t>
      </w:r>
      <w:r>
        <w:lastRenderedPageBreak/>
        <w:t>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Режим питания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color w:val="0000FF"/>
          </w:rPr>
          <w:t>(Приложение N 15)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15.12.1. Дети, находящиеся на искусственном вскармливании, должны </w:t>
      </w:r>
      <w:r>
        <w:lastRenderedPageBreak/>
        <w:t>получать сухие или жидкие адаптированные молочные смеси и продукты прикорма в соответствии с возрастом.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XVI. Требования к перевозке и приему пищевых продуктов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дошкольные образовательные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16.5. Тара, в которой привозят продукты, должна быть промаркирована и </w:t>
      </w:r>
      <w:r>
        <w:lastRenderedPageBreak/>
        <w:t>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XVII. Требования к санитарному содержанию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</w:t>
      </w:r>
      <w:r>
        <w:lastRenderedPageBreak/>
        <w:t>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17.12. Приобретенные игрушки (за исключением </w:t>
      </w:r>
      <w:proofErr w:type="spellStart"/>
      <w:r>
        <w:t>мягконабивных</w:t>
      </w:r>
      <w:proofErr w:type="spellEnd"/>
      <w:r>
        <w:t xml:space="preserve">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>) с мылом или иным моющим средством, безвредным для здоровья детей, и затем высушивают на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XVIII. Основные гигиенические и противоэпидемические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мероприятия, проводимые медицинским персоналом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информирование руководителей учреждения, воспитателей, методистов </w:t>
      </w:r>
      <w:r>
        <w:lastRenderedPageBreak/>
        <w:t>по физическому воспитанию о состоянии здоровья детей, рекомендуемом режиме для детей с отклонениями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контроль за пищеблоком и питанием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медицинской документации.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XIX. Требования к прохождению профилактических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медицинских осмотров, гигиенического воспитания и обучения,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личной гигиене персонала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1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книжку, в которую должны быть внесены </w:t>
      </w:r>
      <w:r>
        <w:lastRenderedPageBreak/>
        <w:t>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color w:val="0000FF"/>
          </w:rPr>
          <w:t>(Приложение N 16)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XX. Требования к соблюдению санитарных правил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необходимые условия для соблюдения санитарных правил;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личных медицинских книжек на каждого работника;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AC0721" w:rsidTr="0088661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2,5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AC0721" w:rsidTr="00886611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AC0721" w:rsidTr="00886611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специальных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кв. м 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амблиопия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групп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Плеопто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Рекомендуемый состав и площади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групповых дошкольных образовательных организаций для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с нарушением опорно-двигательного аппарата в кв. 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8" w:name="Par1004"/>
      <w:bookmarkEnd w:id="8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РАЗМЕЩЕНИЮ ИСТОЧНИКОВ ИСКУССТВЕННОГО ОСВЕЩЕНИЯ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9" w:name="Par1028"/>
      <w:bookmarkEnd w:id="9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ТЕМПЕРАТУРЕ ВОЗДУХА И КРАТНОСТИ ВОЗДУХООБМЕНА В ОСНОВНЫХ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ПОМЕЩЕНИЯХ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РАЗНЫХ КЛИМАТИЧЕСКИХ РАЙОНАХ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м3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AC0721" w:rsidTr="00886611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AC0721" w:rsidTr="00886611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1" w:name="Par1140"/>
      <w:bookmarkEnd w:id="11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бракеража скоропортящихся пищевых продуктов, поступающих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пищеблок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AC0721" w:rsidTr="00886611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маркиро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65"/>
      <w:bookmarkEnd w:id="12"/>
      <w:r>
        <w:lastRenderedPageBreak/>
        <w:t>&lt;*&gt; Указываются факты списания, возврата продуктов и др.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3" w:name="Par1176"/>
      <w:bookmarkEnd w:id="13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учета температурного режима в холодильном оборудовании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AC0721" w:rsidTr="0088661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AC0721" w:rsidRDefault="00AC0721" w:rsidP="00AC0721">
      <w:pPr>
        <w:pStyle w:val="ConsPlusNonformat"/>
      </w:pPr>
    </w:p>
    <w:p w:rsidR="00AC0721" w:rsidRDefault="00AC0721" w:rsidP="00AC0721">
      <w:pPr>
        <w:pStyle w:val="ConsPlusNonformat"/>
      </w:pPr>
      <w:r>
        <w:t xml:space="preserve">    Технологическая карта N ____________</w:t>
      </w:r>
    </w:p>
    <w:p w:rsidR="00AC0721" w:rsidRDefault="00AC0721" w:rsidP="00AC0721">
      <w:pPr>
        <w:pStyle w:val="ConsPlusNonformat"/>
      </w:pPr>
      <w:r>
        <w:t xml:space="preserve">    Наименование изделия:</w:t>
      </w:r>
    </w:p>
    <w:p w:rsidR="00AC0721" w:rsidRDefault="00AC0721" w:rsidP="00AC0721">
      <w:pPr>
        <w:pStyle w:val="ConsPlusNonformat"/>
      </w:pPr>
      <w:r>
        <w:t xml:space="preserve">    Номер рецептуры:</w:t>
      </w:r>
    </w:p>
    <w:p w:rsidR="00AC0721" w:rsidRDefault="00AC0721" w:rsidP="00AC0721">
      <w:pPr>
        <w:pStyle w:val="ConsPlusNonformat"/>
      </w:pPr>
      <w:r>
        <w:t xml:space="preserve">    Наименование сборника рецептур: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AC0721" w:rsidTr="00886611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Химический состав данного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AC0721" w:rsidTr="00886611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ценность, ккал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Технология приготовления: _______________________________________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1239"/>
      <w:bookmarkEnd w:id="15"/>
      <w:r>
        <w:t>Приложение N 8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AC0721" w:rsidTr="00886611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AC0721" w:rsidTr="00886611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витаминизи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AC0721" w:rsidTr="0088661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9" w:name="Par1292"/>
      <w:bookmarkEnd w:id="19"/>
      <w:r>
        <w:t>ПИЩЕВЫЕ ПРОДУКТЫ,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КОТОРЫЕ НЕ ДОПУСКАЕТСЯ ИСПОЛЬЗОВАТЬ В ПИТАНИИ ДЕТЕЙ: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диких животных;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коллагенсодержащее сырье из мяса птицы;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третьей и четвертой категории;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субпродукты, кроме печени, языка, сердца;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кровяные и ливерные колбасы;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непотрошеная птица;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водоплавающих птиц.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Блюда, изготовленные из мяса, птицы, рыбы: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жирностью ниже 72%;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молоко, не прошедшее пастеризацию;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фляжная сметана без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водоплавающих птиц;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с загрязненной скорлупой, с насечкой, "тек", "бой";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из хозяйств, неблагополучных по сальмонеллезам;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кремовые кондитерские изделия (пирожные и торты) и кремы.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Прочие продукты и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грибы и кулинарные изделия, из них приготовленные;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квас, газированные напитки;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натуральный;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ядра абрикосовой косточки, арахиса;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карамель, в том числе леденцовая;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0" w:name="Par1354"/>
      <w:bookmarkEnd w:id="20"/>
      <w:r>
        <w:t>РЕКОМЕНДУЕМЫЕ СУТОЧНЫЕ НАБОРЫ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ПРОДУКТОВ ДЛЯ ОРГАНИЗАЦИИ ПИТАНИЯ ДЕТЕЙ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 (Г, МЛ, НА 1 РЕБЕНКА/СУТКИ)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AC0721" w:rsidTr="00886611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фиточай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color w:val="0000FF"/>
          </w:rPr>
          <w:t>/приложение 8/</w:t>
        </w:r>
      </w:hyperlink>
      <w:r>
        <w:t xml:space="preserve"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</w:t>
      </w:r>
      <w:r>
        <w:lastRenderedPageBreak/>
        <w:t>дошкольной организацией самостоятельно путем контрольных проработок;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1" w:name="Par1471"/>
      <w:bookmarkEnd w:id="21"/>
      <w:r>
        <w:t>РЕКОМЕНДУЕМЫЙ АССОРТИМЕНТ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ОСНОВНЫХ ПИЩЕВЫХ ПРОДУКТОВ ДЛЯ ИСПОЛЬЗОВАНИЯ В ПИТАНИИ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В ДОШКОЛЬНЫХ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I категории,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телятина,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нежирные сорта свинины и баранины;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птицы охлажденное (курица, индейка),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кролика,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 говяжьи (печень, язык).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(2,5%, 3,2% жирности), пастеризованное, стерилизованное;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сгущенное молоко (цельное и с сахаром), сгущенно-вареное молоко;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сметана (10%, 15% жирности) - после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сливки (10%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 (молочное, сливочное)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(72,5%, 82,5%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маргарин ограниченно для выпечки.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зефир, пастила, мармелад;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шоколад и шоколадные конфеты - не чаще одного раза в неделю;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пирожные, торты (песочные и бисквитные, без крема);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джемы, варенье, повидло, мед - промышленного выпуска.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Овощи: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Фрукты: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сухофрукты.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Бобовые: горох, фасоль, соя, чечевица.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Орехи: миндаль, фундук, ядро грецкого ореха.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Соки и напитки: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напитки промышленного выпуска на основе натуральных фруктов;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(суррогатный), какао, чай.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лосось, сайра (для приготовления супов);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компоты, фрукты дольками;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баклажанная и кабачковая икра для детского питания;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зеленый горошек;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кукуруза сахарная;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фасоль стручковая консервированная;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томаты и огурцы соленые.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2" w:name="Par1555"/>
      <w:bookmarkEnd w:id="22"/>
      <w:r>
        <w:t>Примерное меню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AC0721" w:rsidTr="00886611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560"/>
        <w:gridCol w:w="1560"/>
        <w:gridCol w:w="156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200"/>
        <w:gridCol w:w="1320"/>
        <w:gridCol w:w="1320"/>
        <w:gridCol w:w="1920"/>
      </w:tblGrid>
      <w:tr w:rsidR="00AC0721" w:rsidTr="0088661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4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5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(г,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кисломол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814"/>
      <w:bookmarkEnd w:id="26"/>
      <w:r>
        <w:t>&lt;*&gt; Не ранее 6 мес.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7" w:name="Par1825"/>
      <w:bookmarkEnd w:id="27"/>
      <w:r>
        <w:t>Журнал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/>
    <w:p w:rsidR="00886611" w:rsidRDefault="00886611" w:rsidP="00886611">
      <w:pPr>
        <w:jc w:val="both"/>
      </w:pPr>
      <w:r>
        <w:t>П</w:t>
      </w:r>
      <w:r w:rsidRPr="00886611">
        <w:t xml:space="preserve">остановление главного санитарного врача </w:t>
      </w:r>
      <w:r>
        <w:t xml:space="preserve">РФ </w:t>
      </w:r>
      <w:r w:rsidRPr="00886611">
        <w:t xml:space="preserve">от 15 мая 2013 г. </w:t>
      </w:r>
      <w:r>
        <w:t>№</w:t>
      </w:r>
      <w:r w:rsidRPr="00886611">
        <w:t xml:space="preserve"> 26</w:t>
      </w:r>
      <w:r>
        <w:t xml:space="preserve"> </w:t>
      </w:r>
    </w:p>
    <w:p w:rsidR="00886611" w:rsidRPr="00886611" w:rsidRDefault="00886611" w:rsidP="00886611">
      <w:pPr>
        <w:jc w:val="both"/>
      </w:pPr>
      <w:r>
        <w:t xml:space="preserve">«Об утверждении СанПиН </w:t>
      </w:r>
      <w:r w:rsidRPr="00886611">
        <w:t>2.4.1.3049-13</w:t>
      </w:r>
      <w:r>
        <w:t xml:space="preserve"> «С</w:t>
      </w:r>
      <w:r w:rsidRPr="00886611">
        <w:t>анитарно-эпидемиологические требования к устройству,</w:t>
      </w:r>
      <w:r>
        <w:t xml:space="preserve"> </w:t>
      </w:r>
      <w:r w:rsidRPr="00886611">
        <w:t>содержанию и организации режима работы дошкольных</w:t>
      </w:r>
      <w:r>
        <w:t xml:space="preserve"> образовательных организаций»</w:t>
      </w:r>
    </w:p>
    <w:p w:rsidR="00AC01D6" w:rsidRPr="00886611" w:rsidRDefault="00AC01D6" w:rsidP="00886611">
      <w:bookmarkStart w:id="30" w:name="_GoBack"/>
      <w:bookmarkEnd w:id="30"/>
    </w:p>
    <w:sectPr w:rsidR="00AC01D6" w:rsidRPr="00886611" w:rsidSect="0088661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21"/>
    <w:rsid w:val="00020496"/>
    <w:rsid w:val="00886611"/>
    <w:rsid w:val="00AC01D6"/>
    <w:rsid w:val="00A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94AEC1CF27060BDB467ABB0F69405BEAC792D4170822A3A0F13080RAvAD" TargetMode="External"/><Relationship Id="rId13" Type="http://schemas.openxmlformats.org/officeDocument/2006/relationships/hyperlink" Target="consultantplus://offline/ref=4B0694AEC1CF27060BDB467ABB0F69405BEBCE90D41A0822A3A0F13080RAv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694AEC1CF27060BDB467ABB0F69405BEAC796DE190822A3A0F13080RAvAD" TargetMode="External"/><Relationship Id="rId12" Type="http://schemas.openxmlformats.org/officeDocument/2006/relationships/hyperlink" Target="consultantplus://offline/ref=4B0694AEC1CF27060BDB467ABB0F69405BEBCE90D41A0822A3A0F13080AAABFE6F7A03EBA4666A05R9v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94AEC1CF27060BDB467ABB0F69405FEFC890DA145528ABF9FD3287A5F4E968330FEAA46769R0v3D" TargetMode="External"/><Relationship Id="rId11" Type="http://schemas.openxmlformats.org/officeDocument/2006/relationships/hyperlink" Target="consultantplus://offline/ref=4B0694AEC1CF27060BDB467ABB0F69405BEEC691DC190822A3A0F13080RAvAD" TargetMode="External"/><Relationship Id="rId5" Type="http://schemas.openxmlformats.org/officeDocument/2006/relationships/hyperlink" Target="consultantplus://offline/ref=4B0694AEC1CF27060BDB467ABB0F69405BEECC96DC1E0822A3A0F13080RAv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0694AEC1CF27060BDB467ABB0F69405BEEC691DC190822A3A0F13080AAABFE6F7A03EBA4666C05R9v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694AEC1CF27060BDB467ABB0F69405BEEC997DB180822A3A0F13080RAv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23709</Words>
  <Characters>135146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398</dc:creator>
  <cp:lastModifiedBy>Касимова Юлия Сергеевна</cp:lastModifiedBy>
  <cp:revision>3</cp:revision>
  <dcterms:created xsi:type="dcterms:W3CDTF">2013-08-13T04:18:00Z</dcterms:created>
  <dcterms:modified xsi:type="dcterms:W3CDTF">2013-08-21T11:58:00Z</dcterms:modified>
</cp:coreProperties>
</file>