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27" w:rsidRDefault="00BE5927" w:rsidP="00BE5927">
      <w:pPr>
        <w:pStyle w:val="2"/>
        <w:shd w:val="clear" w:color="auto" w:fill="FFFFFF"/>
        <w:spacing w:before="450" w:after="300" w:line="570" w:lineRule="atLeast"/>
        <w:rPr>
          <w:rFonts w:ascii="Roboto Slab" w:hAnsi="Roboto Slab"/>
          <w:b w:val="0"/>
          <w:bCs w:val="0"/>
          <w:color w:val="111111"/>
          <w:sz w:val="41"/>
          <w:szCs w:val="41"/>
        </w:rPr>
      </w:pPr>
      <w:bookmarkStart w:id="0" w:name="_GoBack"/>
      <w:bookmarkEnd w:id="0"/>
      <w:r>
        <w:rPr>
          <w:rFonts w:ascii="Roboto Slab" w:hAnsi="Roboto Slab"/>
          <w:b w:val="0"/>
          <w:bCs w:val="0"/>
          <w:color w:val="111111"/>
          <w:sz w:val="41"/>
          <w:szCs w:val="41"/>
        </w:rPr>
        <w:t>Терминология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noProof/>
          <w:color w:val="222222"/>
        </w:rPr>
        <w:drawing>
          <wp:inline distT="0" distB="0" distL="0" distR="0">
            <wp:extent cx="11430000" cy="7239000"/>
            <wp:effectExtent l="19050" t="0" r="0" b="0"/>
            <wp:docPr id="3" name="Рисунок 3" descr="https://nashural.ru/assets/uploads/Bashki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shural.ru/assets/uploads/Bashki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</w:rPr>
        <w:br/>
      </w:r>
      <w:r>
        <w:rPr>
          <w:rStyle w:val="a5"/>
          <w:rFonts w:ascii="Roboto" w:hAnsi="Roboto"/>
          <w:color w:val="222222"/>
        </w:rPr>
        <w:t>Заповедник</w:t>
      </w:r>
      <w:r>
        <w:rPr>
          <w:rFonts w:ascii="Roboto" w:hAnsi="Roboto"/>
          <w:color w:val="222222"/>
        </w:rPr>
        <w:t xml:space="preserve"> — участок территории (акватории), на котором сохраняется в естественном состоянии весь его природный комплекс, а охота запрещена. Кроме того, на территории заповедника запрещена любая хозяйственная деятельность человека, а земли навечно изъяты из любых форм пользования. Как </w:t>
      </w:r>
      <w:proofErr w:type="gramStart"/>
      <w:r>
        <w:rPr>
          <w:rFonts w:ascii="Roboto" w:hAnsi="Roboto"/>
          <w:color w:val="222222"/>
        </w:rPr>
        <w:t>правило[</w:t>
      </w:r>
      <w:proofErr w:type="gramEnd"/>
      <w:r>
        <w:rPr>
          <w:rFonts w:ascii="Roboto" w:hAnsi="Roboto"/>
          <w:color w:val="222222"/>
        </w:rPr>
        <w:t xml:space="preserve">источник не указан 817 дней], заповедники (в отличие от заказников) закрыты для посещения туристами, но в некоторых </w:t>
      </w:r>
      <w:r>
        <w:rPr>
          <w:rFonts w:ascii="Roboto" w:hAnsi="Roboto"/>
          <w:color w:val="222222"/>
        </w:rPr>
        <w:lastRenderedPageBreak/>
        <w:t>из них всё же действует пропускной режим. Для посещения заповедника требуется разрешение Минприроды Российской Федерации или непосредственного руководства заповедника. (определение из Википедии).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a5"/>
          <w:rFonts w:ascii="Roboto" w:hAnsi="Roboto"/>
          <w:color w:val="222222"/>
        </w:rPr>
        <w:t>Национальный парк</w:t>
      </w:r>
      <w:r>
        <w:rPr>
          <w:rFonts w:ascii="Roboto" w:hAnsi="Roboto"/>
          <w:color w:val="222222"/>
        </w:rPr>
        <w:t> — особо охраняемая природная территория федерального значения, имеющая особое природоохранное, эколого-просветительское и рекреационное значение как уникальный природный комплекс, превосходящий по площади 500 гектаров, отличающийся высоким природным разнообразием и наличием редких или хорошо сохранившихся типичных природных сообществ, редких и уязвимых видов растений и животных. Использование территории национального парка допускается в природоохранных, просветительских, научных целях и для регулируемого отдыха населения в специально выделенных для этой цели местах (определение из Википедии).</w:t>
      </w:r>
      <w:r>
        <w:rPr>
          <w:rFonts w:ascii="Roboto" w:hAnsi="Roboto"/>
          <w:color w:val="222222"/>
        </w:rPr>
        <w:br/>
        <w:t>Основные направления деятельности национальных парков: охрана территории, проведение просветительской работы среди населения, научно-исследовательские изыскания и биотехнические мероприятия.</w:t>
      </w:r>
      <w:r>
        <w:rPr>
          <w:rFonts w:ascii="Roboto" w:hAnsi="Roboto"/>
          <w:color w:val="222222"/>
        </w:rPr>
        <w:br/>
        <w:t>В 1995 году был принят Федеральный закон «Об особо охраняемых природных территориях», который урегулировал отношения в области организации, охраны и использования ООПТ.</w:t>
      </w:r>
      <w:r>
        <w:rPr>
          <w:rFonts w:ascii="Roboto" w:hAnsi="Roboto"/>
          <w:color w:val="222222"/>
        </w:rPr>
        <w:br/>
        <w:t>Согласно этому закону заповедники и национальные парки находятся в ведении федеральных органов государственной власти. Средства на их содержание поступают исключительно из федерального бюджета.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К особо охраняемым природным территориям (ООПТ) областного значения на территории Урала относятся природные парки, заказники, в том числе природно-минералогические, ботанические, орнитологические, охотничьи и ландшафтные, памятники природы, лесные парки, дендрологические сады, курортные территории, генетические резерваты и особые защитные участки леса вокруг глухариных токов. Эти территории финансируются и развиваются за счет областных (региональных) бюджетов.</w:t>
      </w:r>
    </w:p>
    <w:p w:rsidR="00BE5927" w:rsidRDefault="00BE5927" w:rsidP="00BE5927">
      <w:pPr>
        <w:pStyle w:val="2"/>
        <w:shd w:val="clear" w:color="auto" w:fill="FFFFFF"/>
        <w:spacing w:before="450" w:after="300" w:line="570" w:lineRule="atLeast"/>
        <w:rPr>
          <w:rFonts w:ascii="Roboto Slab" w:hAnsi="Roboto Slab"/>
          <w:b w:val="0"/>
          <w:bCs w:val="0"/>
          <w:color w:val="111111"/>
          <w:sz w:val="41"/>
          <w:szCs w:val="41"/>
        </w:rPr>
      </w:pPr>
      <w:r>
        <w:rPr>
          <w:rFonts w:ascii="Roboto Slab" w:hAnsi="Roboto Slab"/>
          <w:b w:val="0"/>
          <w:bCs w:val="0"/>
          <w:color w:val="111111"/>
          <w:sz w:val="41"/>
          <w:szCs w:val="41"/>
        </w:rPr>
        <w:t>Свердловская область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Охраняемые природные территории занимают 7,44 % от площади Свердловской области. В области есть три ООПТ федерального значения: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proofErr w:type="spellStart"/>
      <w:r>
        <w:rPr>
          <w:rStyle w:val="a5"/>
          <w:rFonts w:ascii="Roboto" w:hAnsi="Roboto"/>
          <w:color w:val="222222"/>
        </w:rPr>
        <w:t>Висимский</w:t>
      </w:r>
      <w:proofErr w:type="spellEnd"/>
      <w:r>
        <w:rPr>
          <w:rStyle w:val="a5"/>
          <w:rFonts w:ascii="Roboto" w:hAnsi="Roboto"/>
          <w:color w:val="222222"/>
        </w:rPr>
        <w:t xml:space="preserve"> государственный природный биосферный заповедник </w:t>
      </w:r>
      <w:proofErr w:type="spellStart"/>
      <w:r>
        <w:rPr>
          <w:rFonts w:ascii="Roboto" w:hAnsi="Roboto"/>
          <w:color w:val="222222"/>
        </w:rPr>
        <w:fldChar w:fldCharType="begin"/>
      </w:r>
      <w:r>
        <w:rPr>
          <w:rFonts w:ascii="Roboto" w:hAnsi="Roboto"/>
          <w:color w:val="222222"/>
        </w:rPr>
        <w:instrText xml:space="preserve"> HYPERLINK "https://nashural.ru/mesta/sverdlovskaya-oblast/visimskij-zapovednik-kak-dobratsya-chto-posmotret-foto/" </w:instrText>
      </w:r>
      <w:r>
        <w:rPr>
          <w:rFonts w:ascii="Roboto" w:hAnsi="Roboto"/>
          <w:color w:val="222222"/>
        </w:rPr>
        <w:fldChar w:fldCharType="separate"/>
      </w:r>
      <w:r>
        <w:rPr>
          <w:rStyle w:val="a4"/>
          <w:rFonts w:ascii="Roboto" w:hAnsi="Roboto"/>
          <w:color w:val="0074A0"/>
          <w:u w:val="none"/>
        </w:rPr>
        <w:t>Висимский</w:t>
      </w:r>
      <w:proofErr w:type="spellEnd"/>
      <w:r>
        <w:rPr>
          <w:rStyle w:val="a4"/>
          <w:rFonts w:ascii="Roboto" w:hAnsi="Roboto"/>
          <w:color w:val="0074A0"/>
          <w:u w:val="none"/>
        </w:rPr>
        <w:t xml:space="preserve"> заповедник. Как добраться, что посмотреть, фото.</w:t>
      </w:r>
      <w:r>
        <w:rPr>
          <w:rFonts w:ascii="Roboto" w:hAnsi="Roboto"/>
          <w:color w:val="222222"/>
        </w:rPr>
        <w:fldChar w:fldCharType="end"/>
      </w:r>
      <w:r>
        <w:rPr>
          <w:rFonts w:ascii="Roboto" w:hAnsi="Roboto"/>
          <w:color w:val="222222"/>
        </w:rPr>
        <w:br/>
      </w:r>
      <w:proofErr w:type="spellStart"/>
      <w:r>
        <w:rPr>
          <w:rFonts w:ascii="Roboto" w:hAnsi="Roboto"/>
          <w:color w:val="222222"/>
        </w:rPr>
        <w:t>Висимский</w:t>
      </w:r>
      <w:proofErr w:type="spellEnd"/>
      <w:r>
        <w:rPr>
          <w:rFonts w:ascii="Roboto" w:hAnsi="Roboto"/>
          <w:color w:val="222222"/>
        </w:rPr>
        <w:t xml:space="preserve"> заповедник создан 6 июля 1971 года. В 2001 году решением ЮНЕСКО заповеднику присвоен статус биосферного. Его общая площадь 33 501 га. Вокруг заповедника установлена охранная зона 46 100 га. Государственный </w:t>
      </w:r>
      <w:proofErr w:type="spellStart"/>
      <w:r>
        <w:rPr>
          <w:rFonts w:ascii="Roboto" w:hAnsi="Roboto"/>
          <w:color w:val="222222"/>
        </w:rPr>
        <w:t>Висимский</w:t>
      </w:r>
      <w:proofErr w:type="spellEnd"/>
      <w:r>
        <w:rPr>
          <w:rFonts w:ascii="Roboto" w:hAnsi="Roboto"/>
          <w:color w:val="222222"/>
        </w:rPr>
        <w:t xml:space="preserve"> биосферный заповедник создан для сохранения и изучения естественного хода природных процессов и явлений, протекающих в регионе, для сохранения генетического материала растительного и животного мира, для сохранения типичных и уникальных экосистем южно-таежного Средне-Уральского низкогорья.</w:t>
      </w:r>
      <w:r>
        <w:rPr>
          <w:rFonts w:ascii="Roboto" w:hAnsi="Roboto"/>
          <w:color w:val="222222"/>
        </w:rPr>
        <w:br/>
      </w:r>
      <w:proofErr w:type="spellStart"/>
      <w:r>
        <w:rPr>
          <w:rFonts w:ascii="Roboto" w:hAnsi="Roboto"/>
          <w:color w:val="222222"/>
        </w:rPr>
        <w:t>Висимский</w:t>
      </w:r>
      <w:proofErr w:type="spellEnd"/>
      <w:r>
        <w:rPr>
          <w:rFonts w:ascii="Roboto" w:hAnsi="Roboto"/>
          <w:color w:val="222222"/>
        </w:rPr>
        <w:t xml:space="preserve"> заповедник является одним из наиболее изученных участков природы Урала и может использоваться для контроля за изменениями природы в результате деятельности человека на Урале.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 xml:space="preserve">Адрес: Свердловская область, </w:t>
      </w:r>
      <w:proofErr w:type="spellStart"/>
      <w:r>
        <w:rPr>
          <w:rFonts w:ascii="Roboto" w:hAnsi="Roboto"/>
          <w:color w:val="222222"/>
        </w:rPr>
        <w:t>г.Кировград</w:t>
      </w:r>
      <w:proofErr w:type="spellEnd"/>
      <w:r>
        <w:rPr>
          <w:rFonts w:ascii="Roboto" w:hAnsi="Roboto"/>
          <w:color w:val="222222"/>
        </w:rPr>
        <w:t>, ул. Степана Разина, 23</w:t>
      </w:r>
      <w:r>
        <w:rPr>
          <w:rFonts w:ascii="Roboto" w:hAnsi="Roboto"/>
          <w:color w:val="222222"/>
        </w:rPr>
        <w:br/>
        <w:t>Телефон: +7 34357 40315</w:t>
      </w:r>
      <w:r>
        <w:rPr>
          <w:rFonts w:ascii="Roboto" w:hAnsi="Roboto"/>
          <w:color w:val="222222"/>
        </w:rPr>
        <w:br/>
      </w:r>
      <w:r>
        <w:rPr>
          <w:rFonts w:ascii="Roboto" w:hAnsi="Roboto"/>
          <w:color w:val="222222"/>
        </w:rPr>
        <w:lastRenderedPageBreak/>
        <w:t>Факс: +7 34357 40315</w:t>
      </w:r>
      <w:r>
        <w:rPr>
          <w:rFonts w:ascii="Roboto" w:hAnsi="Roboto"/>
          <w:color w:val="222222"/>
        </w:rPr>
        <w:br/>
        <w:t>E-</w:t>
      </w:r>
      <w:proofErr w:type="spellStart"/>
      <w:r>
        <w:rPr>
          <w:rFonts w:ascii="Roboto" w:hAnsi="Roboto"/>
          <w:color w:val="222222"/>
        </w:rPr>
        <w:t>Mail</w:t>
      </w:r>
      <w:proofErr w:type="spellEnd"/>
      <w:r>
        <w:rPr>
          <w:rFonts w:ascii="Roboto" w:hAnsi="Roboto"/>
          <w:color w:val="222222"/>
        </w:rPr>
        <w:t>: viszap@yandex.ru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noProof/>
          <w:color w:val="222222"/>
        </w:rPr>
        <w:drawing>
          <wp:inline distT="0" distB="0" distL="0" distR="0">
            <wp:extent cx="12192000" cy="6858000"/>
            <wp:effectExtent l="19050" t="0" r="0" b="0"/>
            <wp:docPr id="1" name="Рисунок 1" descr="https://nashural.ru/assets/uploads/maxresdefaul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ural.ru/assets/uploads/maxresdefault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27" w:rsidRDefault="00C7420A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hyperlink r:id="rId6" w:history="1">
        <w:r w:rsidR="00BE5927">
          <w:rPr>
            <w:rStyle w:val="a5"/>
            <w:rFonts w:ascii="Roboto" w:hAnsi="Roboto"/>
            <w:color w:val="0074A0"/>
          </w:rPr>
          <w:t>Заповедник «Денежкин камень»</w:t>
        </w:r>
      </w:hyperlink>
      <w:r w:rsidR="00BE5927">
        <w:rPr>
          <w:rFonts w:ascii="Roboto" w:hAnsi="Roboto"/>
          <w:color w:val="222222"/>
        </w:rPr>
        <w:br/>
        <w:t xml:space="preserve">Заповедник организован в 1946 году на территории Свердловской и Пермской областей, его площадь составляла тогда 135 тыс. га. Площадь заповедника неоднократно менялась как в сторону уменьшения, так и увеличения. Территория заповедника полностью включает в себя гору Денежкин Камень, восточные склоны Главного Уральского Хребта, хребта </w:t>
      </w:r>
      <w:proofErr w:type="spellStart"/>
      <w:r w:rsidR="00BE5927">
        <w:rPr>
          <w:rFonts w:ascii="Roboto" w:hAnsi="Roboto"/>
          <w:color w:val="222222"/>
        </w:rPr>
        <w:t>Хоза-Тумп</w:t>
      </w:r>
      <w:proofErr w:type="spellEnd"/>
      <w:r w:rsidR="00BE5927">
        <w:rPr>
          <w:rFonts w:ascii="Roboto" w:hAnsi="Roboto"/>
          <w:color w:val="222222"/>
        </w:rPr>
        <w:t xml:space="preserve">, верховья рек Ивдель, </w:t>
      </w:r>
      <w:proofErr w:type="spellStart"/>
      <w:r w:rsidR="00BE5927">
        <w:rPr>
          <w:rFonts w:ascii="Roboto" w:hAnsi="Roboto"/>
          <w:color w:val="222222"/>
        </w:rPr>
        <w:t>Тальтия</w:t>
      </w:r>
      <w:proofErr w:type="spellEnd"/>
      <w:r w:rsidR="00BE5927">
        <w:rPr>
          <w:rFonts w:ascii="Roboto" w:hAnsi="Roboto"/>
          <w:color w:val="222222"/>
        </w:rPr>
        <w:t>, Шегультан, Сосьва. Площадь заповедника сегодня — 80 тыс. га.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lastRenderedPageBreak/>
        <w:t xml:space="preserve">Заповедник «Денежкин Камень» является уникальным потому, что это единственный заповедник, полностью расположенный на восточном склоне главного Уральского водораздела. В заповеднике сохранились крупные участки первобытной горной тайги, тундры, являющиеся резерватом для особо ценных, редких и эндемичных видов уральской </w:t>
      </w:r>
      <w:proofErr w:type="spellStart"/>
      <w:r>
        <w:rPr>
          <w:rFonts w:ascii="Roboto" w:hAnsi="Roboto"/>
          <w:color w:val="222222"/>
        </w:rPr>
        <w:t>горнотаёжной</w:t>
      </w:r>
      <w:proofErr w:type="spellEnd"/>
      <w:r>
        <w:rPr>
          <w:rFonts w:ascii="Roboto" w:hAnsi="Roboto"/>
          <w:color w:val="222222"/>
        </w:rPr>
        <w:t xml:space="preserve"> флоры и фауны.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a5"/>
          <w:rFonts w:ascii="Roboto" w:hAnsi="Roboto"/>
          <w:color w:val="222222"/>
        </w:rPr>
        <w:t>Национальный парк «</w:t>
      </w:r>
      <w:proofErr w:type="spellStart"/>
      <w:r>
        <w:rPr>
          <w:rStyle w:val="a5"/>
          <w:rFonts w:ascii="Roboto" w:hAnsi="Roboto"/>
          <w:color w:val="222222"/>
        </w:rPr>
        <w:t>Припышминские</w:t>
      </w:r>
      <w:proofErr w:type="spellEnd"/>
      <w:r>
        <w:rPr>
          <w:rStyle w:val="a5"/>
          <w:rFonts w:ascii="Roboto" w:hAnsi="Roboto"/>
          <w:color w:val="222222"/>
        </w:rPr>
        <w:t xml:space="preserve"> боры» </w:t>
      </w:r>
      <w:hyperlink r:id="rId7" w:history="1">
        <w:r>
          <w:rPr>
            <w:rStyle w:val="a4"/>
            <w:rFonts w:ascii="Roboto" w:hAnsi="Roboto"/>
            <w:b/>
            <w:bCs/>
            <w:color w:val="0074A0"/>
            <w:u w:val="none"/>
          </w:rPr>
          <w:t>Национальный парк «</w:t>
        </w:r>
        <w:proofErr w:type="spellStart"/>
        <w:r>
          <w:rPr>
            <w:rStyle w:val="a4"/>
            <w:rFonts w:ascii="Roboto" w:hAnsi="Roboto"/>
            <w:b/>
            <w:bCs/>
            <w:color w:val="0074A0"/>
            <w:u w:val="none"/>
          </w:rPr>
          <w:t>Припышминские</w:t>
        </w:r>
        <w:proofErr w:type="spellEnd"/>
        <w:r>
          <w:rPr>
            <w:rStyle w:val="a4"/>
            <w:rFonts w:ascii="Roboto" w:hAnsi="Roboto"/>
            <w:b/>
            <w:bCs/>
            <w:color w:val="0074A0"/>
            <w:u w:val="none"/>
          </w:rPr>
          <w:t xml:space="preserve"> боры»: достопримечательности, как добраться, фото, координаты</w:t>
        </w:r>
      </w:hyperlink>
      <w:r>
        <w:rPr>
          <w:rFonts w:ascii="Roboto" w:hAnsi="Roboto"/>
          <w:color w:val="222222"/>
        </w:rPr>
        <w:br/>
        <w:t>Национальный парк «</w:t>
      </w:r>
      <w:proofErr w:type="spellStart"/>
      <w:r>
        <w:rPr>
          <w:rFonts w:ascii="Roboto" w:hAnsi="Roboto"/>
          <w:color w:val="222222"/>
        </w:rPr>
        <w:t>Припышминские</w:t>
      </w:r>
      <w:proofErr w:type="spellEnd"/>
      <w:r>
        <w:rPr>
          <w:rFonts w:ascii="Roboto" w:hAnsi="Roboto"/>
          <w:color w:val="222222"/>
        </w:rPr>
        <w:t xml:space="preserve"> боры» был образован 20 июня 1993 года. Это один из крупнейших в России компактных и живописных массивов высокопродуктивных и генетически ценных коренных сосновых лесов Западной Сибири. Все леса национального парка отнесены к лесам особо охраняемых природных территорий. Основной задачей парка является охрана территории и сохранение уникальных природных комплексов в их первозданном виде.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К особо охраняемым природным территориям областного значения Свердловской области относится более 500 объектов, в том числе природные парки.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a5"/>
          <w:rFonts w:ascii="Roboto" w:hAnsi="Roboto"/>
          <w:color w:val="222222"/>
        </w:rPr>
        <w:t>Природный парк «Оленьи ручьи» </w:t>
      </w:r>
      <w:hyperlink r:id="rId8" w:history="1">
        <w:r>
          <w:rPr>
            <w:rStyle w:val="a4"/>
            <w:rFonts w:ascii="Roboto" w:hAnsi="Roboto"/>
            <w:b/>
            <w:bCs/>
            <w:color w:val="0074A0"/>
            <w:u w:val="none"/>
          </w:rPr>
          <w:t>Природный парк «Оленьи Ручьи»</w:t>
        </w:r>
      </w:hyperlink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Сайт: http://www.olen.ur.ru/</w:t>
      </w:r>
      <w:r>
        <w:rPr>
          <w:rFonts w:ascii="Roboto" w:hAnsi="Roboto"/>
          <w:color w:val="222222"/>
        </w:rPr>
        <w:br/>
        <w:t>Охраняемая территория, созданная в 1999 году, в месте высокого сосредоточения природных памятников, для которой характерно сочетание задач охраны природы с использованием земель для контролируемого отдыха и туризма.</w:t>
      </w:r>
      <w:r>
        <w:rPr>
          <w:rFonts w:ascii="Roboto" w:hAnsi="Roboto"/>
          <w:color w:val="222222"/>
        </w:rPr>
        <w:br/>
        <w:t xml:space="preserve">Парк включает в себя участок долины р. Серги и часть </w:t>
      </w:r>
      <w:proofErr w:type="spellStart"/>
      <w:r>
        <w:rPr>
          <w:rFonts w:ascii="Roboto" w:hAnsi="Roboto"/>
          <w:color w:val="222222"/>
        </w:rPr>
        <w:t>Бардымского</w:t>
      </w:r>
      <w:proofErr w:type="spellEnd"/>
      <w:r>
        <w:rPr>
          <w:rFonts w:ascii="Roboto" w:hAnsi="Roboto"/>
          <w:color w:val="222222"/>
        </w:rPr>
        <w:t xml:space="preserve"> хребта от г. Нижние Серги до г. Михайловска общей площадью 18,8 тыс.га. Протяженность с севера на юг 25 км, с запада на восток – около 8 км. Центральная усадьба расположена в поселке </w:t>
      </w:r>
      <w:proofErr w:type="spellStart"/>
      <w:r>
        <w:rPr>
          <w:rFonts w:ascii="Roboto" w:hAnsi="Roboto"/>
          <w:color w:val="222222"/>
        </w:rPr>
        <w:t>Бажуково</w:t>
      </w:r>
      <w:proofErr w:type="spellEnd"/>
      <w:r>
        <w:rPr>
          <w:rFonts w:ascii="Roboto" w:hAnsi="Roboto"/>
          <w:color w:val="222222"/>
        </w:rPr>
        <w:t>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a5"/>
          <w:rFonts w:ascii="Roboto" w:hAnsi="Roboto"/>
          <w:color w:val="222222"/>
        </w:rPr>
        <w:t>Природный парк «Река Чусовая» </w:t>
      </w:r>
      <w:hyperlink r:id="rId9" w:history="1">
        <w:r>
          <w:rPr>
            <w:rStyle w:val="a4"/>
            <w:rFonts w:ascii="Roboto" w:hAnsi="Roboto"/>
            <w:b/>
            <w:bCs/>
            <w:color w:val="0074A0"/>
            <w:u w:val="none"/>
          </w:rPr>
          <w:t>Река Чусовая</w:t>
        </w:r>
      </w:hyperlink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 xml:space="preserve">«Река Чусовая» — природный парк на территории Пригородного и Шалинского районов и посёлка Староуткинск. Открыт с 17 июня 2004 года постановлением Правительства Свердловской области. Парк расположен в среднем течении реки Чусовая. Администрация парка находится в городе Нижний Тагил. Базы расположены в посёлке Староуткинск и деревнях </w:t>
      </w:r>
      <w:proofErr w:type="spellStart"/>
      <w:r>
        <w:rPr>
          <w:rFonts w:ascii="Roboto" w:hAnsi="Roboto"/>
          <w:color w:val="222222"/>
        </w:rPr>
        <w:t>Усть</w:t>
      </w:r>
      <w:proofErr w:type="spellEnd"/>
      <w:r>
        <w:rPr>
          <w:rFonts w:ascii="Roboto" w:hAnsi="Roboto"/>
          <w:color w:val="222222"/>
        </w:rPr>
        <w:t>-Утка и Баронская Пригородного района. Положение об особо охраняемой природной территории областного значения «Природный парк «Река</w:t>
      </w:r>
      <w:r>
        <w:rPr>
          <w:rFonts w:ascii="Roboto" w:hAnsi="Roboto"/>
          <w:color w:val="222222"/>
        </w:rPr>
        <w:br/>
        <w:t xml:space="preserve">Территория парка состоит из двух участков — Чусовского и </w:t>
      </w:r>
      <w:proofErr w:type="spellStart"/>
      <w:r>
        <w:rPr>
          <w:rFonts w:ascii="Roboto" w:hAnsi="Roboto"/>
          <w:color w:val="222222"/>
        </w:rPr>
        <w:t>Висимского</w:t>
      </w:r>
      <w:proofErr w:type="spellEnd"/>
      <w:r>
        <w:rPr>
          <w:rFonts w:ascii="Roboto" w:hAnsi="Roboto"/>
          <w:color w:val="222222"/>
        </w:rPr>
        <w:t>.</w:t>
      </w:r>
      <w:r>
        <w:rPr>
          <w:rFonts w:ascii="Roboto" w:hAnsi="Roboto"/>
          <w:color w:val="222222"/>
        </w:rPr>
        <w:br/>
        <w:t xml:space="preserve">Чусовской участок общей площадью 56771 га (74 %), расположен вдоль реки Чусовой. Протяженность 148 км по течению реки — от Камня </w:t>
      </w:r>
      <w:proofErr w:type="spellStart"/>
      <w:r>
        <w:rPr>
          <w:rFonts w:ascii="Roboto" w:hAnsi="Roboto"/>
          <w:color w:val="222222"/>
        </w:rPr>
        <w:t>Софронинского</w:t>
      </w:r>
      <w:proofErr w:type="spellEnd"/>
      <w:r>
        <w:rPr>
          <w:rFonts w:ascii="Roboto" w:hAnsi="Roboto"/>
          <w:color w:val="222222"/>
        </w:rPr>
        <w:t xml:space="preserve"> у границы с городом Первоуральском на юго-востоке до Камня </w:t>
      </w:r>
      <w:proofErr w:type="spellStart"/>
      <w:r>
        <w:rPr>
          <w:rFonts w:ascii="Roboto" w:hAnsi="Roboto"/>
          <w:color w:val="222222"/>
        </w:rPr>
        <w:t>Самаринского</w:t>
      </w:r>
      <w:proofErr w:type="spellEnd"/>
      <w:r>
        <w:rPr>
          <w:rFonts w:ascii="Roboto" w:hAnsi="Roboto"/>
          <w:color w:val="222222"/>
        </w:rPr>
        <w:t xml:space="preserve"> у границы с Пермским краем на северо-западе. На территории участка расположен посёлок Староуткинск, сёла </w:t>
      </w:r>
      <w:proofErr w:type="spellStart"/>
      <w:r>
        <w:rPr>
          <w:rFonts w:ascii="Roboto" w:hAnsi="Roboto"/>
          <w:color w:val="222222"/>
        </w:rPr>
        <w:t>Чусовое</w:t>
      </w:r>
      <w:proofErr w:type="spellEnd"/>
      <w:r>
        <w:rPr>
          <w:rFonts w:ascii="Roboto" w:hAnsi="Roboto"/>
          <w:color w:val="222222"/>
        </w:rPr>
        <w:t xml:space="preserve"> и </w:t>
      </w:r>
      <w:proofErr w:type="spellStart"/>
      <w:r>
        <w:rPr>
          <w:rFonts w:ascii="Roboto" w:hAnsi="Roboto"/>
          <w:color w:val="222222"/>
        </w:rPr>
        <w:t>Сулём</w:t>
      </w:r>
      <w:proofErr w:type="spellEnd"/>
      <w:r>
        <w:rPr>
          <w:rFonts w:ascii="Roboto" w:hAnsi="Roboto"/>
          <w:color w:val="222222"/>
        </w:rPr>
        <w:t xml:space="preserve">, деревни Курья, </w:t>
      </w:r>
      <w:proofErr w:type="spellStart"/>
      <w:r>
        <w:rPr>
          <w:rFonts w:ascii="Roboto" w:hAnsi="Roboto"/>
          <w:color w:val="222222"/>
        </w:rPr>
        <w:t>Мартьяново</w:t>
      </w:r>
      <w:proofErr w:type="spellEnd"/>
      <w:r>
        <w:rPr>
          <w:rFonts w:ascii="Roboto" w:hAnsi="Roboto"/>
          <w:color w:val="222222"/>
        </w:rPr>
        <w:t xml:space="preserve">, </w:t>
      </w:r>
      <w:proofErr w:type="spellStart"/>
      <w:r>
        <w:rPr>
          <w:rFonts w:ascii="Roboto" w:hAnsi="Roboto"/>
          <w:color w:val="222222"/>
        </w:rPr>
        <w:t>Усть</w:t>
      </w:r>
      <w:proofErr w:type="spellEnd"/>
      <w:r>
        <w:rPr>
          <w:rFonts w:ascii="Roboto" w:hAnsi="Roboto"/>
          <w:color w:val="222222"/>
        </w:rPr>
        <w:t xml:space="preserve">-Утка, Баронская, </w:t>
      </w:r>
      <w:proofErr w:type="spellStart"/>
      <w:r>
        <w:rPr>
          <w:rFonts w:ascii="Roboto" w:hAnsi="Roboto"/>
          <w:color w:val="222222"/>
        </w:rPr>
        <w:t>Харёнки</w:t>
      </w:r>
      <w:proofErr w:type="spellEnd"/>
      <w:r>
        <w:rPr>
          <w:rFonts w:ascii="Roboto" w:hAnsi="Roboto"/>
          <w:color w:val="222222"/>
        </w:rPr>
        <w:t xml:space="preserve">, </w:t>
      </w:r>
      <w:proofErr w:type="spellStart"/>
      <w:r>
        <w:rPr>
          <w:rFonts w:ascii="Roboto" w:hAnsi="Roboto"/>
          <w:color w:val="222222"/>
        </w:rPr>
        <w:t>Ёква</w:t>
      </w:r>
      <w:proofErr w:type="spellEnd"/>
      <w:r>
        <w:rPr>
          <w:rFonts w:ascii="Roboto" w:hAnsi="Roboto"/>
          <w:color w:val="222222"/>
        </w:rPr>
        <w:t>. Здесь находится большая часть памятников природы — 37 скал.</w:t>
      </w:r>
      <w:r>
        <w:rPr>
          <w:rFonts w:ascii="Roboto" w:hAnsi="Roboto"/>
          <w:color w:val="222222"/>
        </w:rPr>
        <w:br/>
      </w:r>
      <w:proofErr w:type="spellStart"/>
      <w:r>
        <w:rPr>
          <w:rFonts w:ascii="Roboto" w:hAnsi="Roboto"/>
          <w:color w:val="222222"/>
        </w:rPr>
        <w:t>Висимский</w:t>
      </w:r>
      <w:proofErr w:type="spellEnd"/>
      <w:r>
        <w:rPr>
          <w:rFonts w:ascii="Roboto" w:hAnsi="Roboto"/>
          <w:color w:val="222222"/>
        </w:rPr>
        <w:t xml:space="preserve"> участок общей площадью 20375 га (26 %) расположен в </w:t>
      </w:r>
      <w:proofErr w:type="spellStart"/>
      <w:r>
        <w:rPr>
          <w:rFonts w:ascii="Roboto" w:hAnsi="Roboto"/>
          <w:color w:val="222222"/>
        </w:rPr>
        <w:t>Горноуральском</w:t>
      </w:r>
      <w:proofErr w:type="spellEnd"/>
      <w:r>
        <w:rPr>
          <w:rFonts w:ascii="Roboto" w:hAnsi="Roboto"/>
          <w:color w:val="222222"/>
        </w:rPr>
        <w:t xml:space="preserve"> городском округе. На территории участка посёлки Висимо-Уткинск и Висим с домом-музеем уральского писателя Д. Н. Мамина-Сибиряка. Имеется также памятник природы озеро Бездонное.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Style w:val="a5"/>
          <w:rFonts w:ascii="Roboto" w:hAnsi="Roboto"/>
          <w:color w:val="222222"/>
        </w:rPr>
        <w:lastRenderedPageBreak/>
        <w:t>Природный парк «</w:t>
      </w:r>
      <w:proofErr w:type="spellStart"/>
      <w:r>
        <w:rPr>
          <w:rStyle w:val="a5"/>
          <w:rFonts w:ascii="Roboto" w:hAnsi="Roboto"/>
          <w:color w:val="222222"/>
        </w:rPr>
        <w:t>Бажовские</w:t>
      </w:r>
      <w:proofErr w:type="spellEnd"/>
      <w:r>
        <w:rPr>
          <w:rStyle w:val="a5"/>
          <w:rFonts w:ascii="Roboto" w:hAnsi="Roboto"/>
          <w:color w:val="222222"/>
        </w:rPr>
        <w:t xml:space="preserve"> места»</w:t>
      </w:r>
      <w:r>
        <w:rPr>
          <w:rFonts w:ascii="Roboto" w:hAnsi="Roboto"/>
          <w:color w:val="222222"/>
        </w:rPr>
        <w:t> </w:t>
      </w:r>
      <w:hyperlink r:id="rId10" w:history="1">
        <w:r>
          <w:rPr>
            <w:rStyle w:val="a4"/>
            <w:rFonts w:ascii="Roboto" w:hAnsi="Roboto"/>
            <w:color w:val="0074A0"/>
            <w:u w:val="none"/>
          </w:rPr>
          <w:t>Путешествие на Тальков камень</w:t>
        </w:r>
      </w:hyperlink>
      <w:r>
        <w:rPr>
          <w:rFonts w:ascii="Roboto" w:hAnsi="Roboto"/>
          <w:color w:val="222222"/>
        </w:rPr>
        <w:br/>
        <w:t>«</w:t>
      </w:r>
      <w:proofErr w:type="spellStart"/>
      <w:r>
        <w:rPr>
          <w:rFonts w:ascii="Roboto" w:hAnsi="Roboto"/>
          <w:color w:val="222222"/>
        </w:rPr>
        <w:t>Бажо́вские</w:t>
      </w:r>
      <w:proofErr w:type="spellEnd"/>
      <w:r>
        <w:rPr>
          <w:rFonts w:ascii="Roboto" w:hAnsi="Roboto"/>
          <w:color w:val="222222"/>
        </w:rPr>
        <w:t xml:space="preserve"> места» — природный парк в </w:t>
      </w:r>
      <w:proofErr w:type="spellStart"/>
      <w:r>
        <w:rPr>
          <w:rFonts w:ascii="Roboto" w:hAnsi="Roboto"/>
          <w:color w:val="222222"/>
        </w:rPr>
        <w:t>Сысертском</w:t>
      </w:r>
      <w:proofErr w:type="spellEnd"/>
      <w:r>
        <w:rPr>
          <w:rFonts w:ascii="Roboto" w:hAnsi="Roboto"/>
          <w:color w:val="222222"/>
        </w:rPr>
        <w:t xml:space="preserve"> городском округе. Природный парк «</w:t>
      </w:r>
      <w:proofErr w:type="spellStart"/>
      <w:r>
        <w:rPr>
          <w:rFonts w:ascii="Roboto" w:hAnsi="Roboto"/>
          <w:color w:val="222222"/>
        </w:rPr>
        <w:t>Бажовские</w:t>
      </w:r>
      <w:proofErr w:type="spellEnd"/>
      <w:r>
        <w:rPr>
          <w:rFonts w:ascii="Roboto" w:hAnsi="Roboto"/>
          <w:color w:val="222222"/>
        </w:rPr>
        <w:t xml:space="preserve"> места» был создан 4 апреля 2007 года. Территория природного парка «</w:t>
      </w:r>
      <w:proofErr w:type="spellStart"/>
      <w:r>
        <w:rPr>
          <w:rFonts w:ascii="Roboto" w:hAnsi="Roboto"/>
          <w:color w:val="222222"/>
        </w:rPr>
        <w:t>Бажовские</w:t>
      </w:r>
      <w:proofErr w:type="spellEnd"/>
      <w:r>
        <w:rPr>
          <w:rFonts w:ascii="Roboto" w:hAnsi="Roboto"/>
          <w:color w:val="222222"/>
        </w:rPr>
        <w:t xml:space="preserve"> места» находится в 60 км к югу от Екатеринбурга и занимает 40 000 гектаров. Парк назван в честь знаменитого уральского писателя Павла Петровича Бажова, в этих местах происходили события в «Сказах» Бажова.</w:t>
      </w:r>
      <w:r>
        <w:rPr>
          <w:rFonts w:ascii="Roboto" w:hAnsi="Roboto"/>
          <w:color w:val="222222"/>
        </w:rPr>
        <w:br/>
        <w:t>Природный парк «Малый Исток»</w:t>
      </w:r>
    </w:p>
    <w:p w:rsidR="00BE5927" w:rsidRDefault="00BE5927" w:rsidP="00BE5927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  <w:color w:val="222222"/>
        </w:rPr>
      </w:pPr>
      <w:r>
        <w:rPr>
          <w:rFonts w:ascii="Roboto" w:hAnsi="Roboto"/>
          <w:color w:val="222222"/>
        </w:rPr>
        <w:t>Кроме того к ООПТ Свердловской области относятся 52 заказника (природно-минералогический, ботанический, орнитологический, 15 охотничьих и 37 ландшафтных), памятники природы (424), лесные парки (19), дендрологические сады (3), генетические резерваты и особо защитные участки леса вокруг глухариных токов.</w:t>
      </w:r>
    </w:p>
    <w:p w:rsidR="005648A2" w:rsidRPr="00BE5927" w:rsidRDefault="005648A2" w:rsidP="00BE5927">
      <w:pPr>
        <w:rPr>
          <w:szCs w:val="28"/>
        </w:rPr>
      </w:pPr>
    </w:p>
    <w:sectPr w:rsidR="005648A2" w:rsidRPr="00BE5927" w:rsidSect="0056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7"/>
    <w:rsid w:val="00256AED"/>
    <w:rsid w:val="005648A2"/>
    <w:rsid w:val="005B7607"/>
    <w:rsid w:val="00BE5927"/>
    <w:rsid w:val="00C7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8C251-4FDA-4667-B935-2F89266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A2"/>
  </w:style>
  <w:style w:type="paragraph" w:styleId="1">
    <w:name w:val="heading 1"/>
    <w:basedOn w:val="a"/>
    <w:link w:val="10"/>
    <w:uiPriority w:val="9"/>
    <w:qFormat/>
    <w:rsid w:val="005B7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7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6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E5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E59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ural.ru/article/travel/olenyi-ruchy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shural.ru/mesta/sverdlovskaya-oblast/pripyshminskie-bor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hural.ru/mesta/sverdlovskaya-oblast/zapovednik-denezhkin-kam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nashural.ru/article/travel/puteshestvie-na-talkov-kamen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shural.ru/mesta/sverdlovskaya-oblast/chusov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6822</Characters>
  <Application>Microsoft Office Word</Application>
  <DocSecurity>0</DocSecurity>
  <Lines>56</Lines>
  <Paragraphs>16</Paragraphs>
  <ScaleCrop>false</ScaleCrop>
  <Company>Grizli777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2</cp:revision>
  <dcterms:created xsi:type="dcterms:W3CDTF">2020-12-14T03:09:00Z</dcterms:created>
  <dcterms:modified xsi:type="dcterms:W3CDTF">2020-12-14T03:09:00Z</dcterms:modified>
</cp:coreProperties>
</file>